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numPr>
          <w:ilvl w:val="0"/>
          <w:numId w:val="0"/>
        </w:numPr>
        <w:jc w:val="center"/>
        <w:spacing w:lineRule="auto" w:line="259" w:before="0" w:after="160"/>
        <w:ind w:right="0" w:left="0" w:firstLine="0"/>
        <w:rPr>
          <w:spacing w:val="0"/>
          <w:i w:val="0"/>
          <w:b w:val="1"/>
          <w:color w:val="444444"/>
          <w:sz w:val="22"/>
          <w:szCs w:val="22"/>
          <w:rFonts w:ascii="Quattrocento" w:eastAsia="Quattrocento" w:hAnsi="Quattrocento" w:hint="default"/>
        </w:rPr>
        <w:wordWrap w:val="0"/>
      </w:pPr>
      <w:r>
        <w:rPr>
          <w:spacing w:val="0"/>
          <w:i w:val="0"/>
          <w:b w:val="1"/>
          <w:color w:val="444444"/>
          <w:sz w:val="22"/>
          <w:szCs w:val="22"/>
          <w:rFonts w:ascii="Quattrocento" w:eastAsia="Quattrocento" w:hAnsi="Quattrocento" w:hint="default"/>
        </w:rPr>
        <w:t xml:space="preserve">Правилник за дейността на комисията по професионална етика на Регионалната колегия на </w:t>
      </w:r>
      <w:r>
        <w:rPr>
          <w:spacing w:val="0"/>
          <w:i w:val="0"/>
          <w:b w:val="1"/>
          <w:color w:val="444444"/>
          <w:sz w:val="22"/>
          <w:szCs w:val="22"/>
          <w:rFonts w:ascii="Quattrocento" w:eastAsia="Quattrocento" w:hAnsi="Quattrocento" w:hint="default"/>
        </w:rPr>
        <w:t xml:space="preserve">БАЗ - Видин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1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1"/>
          <w:color w:val="444444"/>
          <w:sz w:val="22"/>
          <w:szCs w:val="22"/>
          <w:rFonts w:ascii="Quattrocento" w:eastAsia="Quattrocento" w:hAnsi="Quattrocento" w:hint="default"/>
        </w:rPr>
        <w:t xml:space="preserve">І. Общи положения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Чл.1. /1/. С този правилник се уреждат правомощията, отговорностите и дейността на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Комисията по професионална етика /КПЕ/ на регионалната колегия на БАЗ - Видин.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/2/.Дейността на КПЕ и нейната организация не могат да противоречат на разпоредбите на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Българското и Европейско законодателство.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Чл. 2. Комисията по професионална етика организира и осъществява дейността си съгласно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ЗСОМСААМСЗПФ , Устава и Етичния кодекс на БАЗ и Устава на БАЗ - Видин.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Чл. 3. Комисията по професионална етика на регионалната колегия е изборен орган със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следните функции: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600" w:firstLine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Wingdings" w:eastAsia="Quattrocento" w:hAnsi="Quattrocento" w:hint="default"/>
        </w:rPr>
        <w:t>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  - произнася се по спазването на професионално-медицински, морално-етични и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деонтологични въпроси, свързани с упражняването на професията;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600" w:firstLine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Wingdings" w:eastAsia="Quattrocento" w:hAnsi="Quattrocento" w:hint="default"/>
        </w:rPr>
        <w:t>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  - осъществява други функции, възложени и от УС на БАЗ - Видин, съобразно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ЗСОМСААМСЗПФ, Устава и Етичния кодекс на БАЗ, както и регионалния устав.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600" w:firstLine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Wingdings" w:eastAsia="Quattrocento" w:hAnsi="Quattrocento" w:hint="default"/>
        </w:rPr>
        <w:t>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  - при публикации в медиите, социалните мрежи и публичното пространство, уронващи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престижа и авторитета на членове на БАЗ и нейното ръководство от членове на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регионалната колегия, комисията се самосезира за разглеждане на случая.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1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1"/>
          <w:color w:val="444444"/>
          <w:sz w:val="22"/>
          <w:szCs w:val="22"/>
          <w:rFonts w:ascii="Quattrocento" w:eastAsia="Quattrocento" w:hAnsi="Quattrocento" w:hint="default"/>
        </w:rPr>
        <w:t xml:space="preserve">ІІ. Устройство, дейности, права и отговорности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Чл. 4. Комисията по професионална етика на БАЗ – Видин се състои от председател и един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член избрани от Общото събрание на колегията за срок от 3 години,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Чл. 5. Членовете на Комисията по професионална етика, нямат право да бъдат избирани в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други изборни органи на асоциациата на регионално или национално ниво.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Чл.6. /1/ Председателят на Комисията по професионална етика: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600" w:firstLine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1. - организира и ръководи работата на комисията;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600" w:firstLine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2. - насрочва и ръководи заседанията на Комисията по професионална етика и определя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дневния им ред;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600" w:firstLine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3. - подписва изходящата кореспонденция на КПЕ;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600" w:firstLine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4. - определя членовете на Комисията по професионална етика за извършване на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проверки по случаите при необходимост;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600" w:firstLine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5. - участва в заседанията на УС на регионалната колегия.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/2/. При освобождаване на мястото на председателя в случаите, предвидени в Устава на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колегията, то се заема от заместник-председателя до края на текущия мандат или до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провеждане на извънредно Общо събрание.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/3/. Мандатът на член на Комисията се прекратява предсрочно: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600" w:firstLine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1. -по негово искане;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600" w:firstLine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2. - с решение на комисията в случай на несъвместимост;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600" w:firstLine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3. - при трикратно отсъствие от заседания на комисията по неуважителни причини;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600" w:firstLine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4. - при неспазване на Нормативната база на БАЗ.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Чл. 7 КПЕ не взема отношения по финансови проблеми възникнали между зъботехник и лекар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по дентална медицина.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Чл. 8. Заседанията на Комисията по професионална етика се свикват при възникнал казус или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наи-малко веднъж на шест месеца и провеждат при спазване на следния ред: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/1/ председателят свиква членовете на Комисията на заседание, като определя деня, часа,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мястото и дневния ред, най – малко седмица преди определената дата;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/2/ необходимият кворум за легитимност на заседанието е 2/3 от състава на комисията;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/3/ решенията се вземат с обикновено мнозинство от присъстващите на заседанието членове;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/4/ на заседанията се водят протоколи с резюме на проведените дебати и взетите решения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подписани, от председателя и протоколиращия. Към протокола се прилагат и обсъжданите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жалби, становища и други материали;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/5/ препис от протоколите, подписани от председателя и протоколиращия, се предоставят в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седем дневен срок на съответните лица и институции;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/6/ присъствие на външни лица на заседанията се допуска след предварително съгласуване с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членовете на комисията.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/7/ По поставените за обсъждане в хода на заседанието въпроси, не включени в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предварително определения дневен ред, решение се взема след отделно гласуване за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допълване на дневния ред.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Чл. 9. Комисията взема решения с явно гласуване, освен в случаите, предвидени в Устава или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при нарочно взето решение от Комисията по професионална етика за тайно гласуване.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1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1"/>
          <w:color w:val="444444"/>
          <w:sz w:val="22"/>
          <w:szCs w:val="22"/>
          <w:rFonts w:ascii="Quattrocento" w:eastAsia="Quattrocento" w:hAnsi="Quattrocento" w:hint="default"/>
        </w:rPr>
        <w:t xml:space="preserve">ІІІ. Документация и архив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Чл. 10. Комисията по професионална етика разработва и съхранява следната собствена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>документация: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/1/. Списък на членовете на Комисията по професионална етика, съдържащ УИН, месторабота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и длъжност, адрес и телефон за контакт.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/2/. Писмени стандартни процедури за разглеждане на жалби при: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2.1 недобросъвестни действия на членовете на колегията;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2.2 недобросъвестни действия срещу членовете на колегията;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2.3 недобросъвестни действия между членовете на колегията.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/3/ Протоколите от заседанията и приложените към тях материали.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Чл. 11. След изтичане на мандата, председателят предава архива на новоизбрания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председател на Комисията по професионална етика.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Чл. 12. КПЕ при необходимост ползва консултации на експерти по професионални, юридически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и други въпроси.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Чл. 13. Материалите от проведените заседания на КПЕ се съхраняват от председателя на КПЕ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подпомаган в тази си дейност от секретаря на БАЗ - Видин. Архива на КПЕ се помещава в </w:t>
      </w:r>
      <w:r>
        <w:rPr>
          <w:spacing w:val="0"/>
          <w:i w:val="0"/>
          <w:b w:val="0"/>
          <w:color w:val="444444"/>
          <w:sz w:val="22"/>
          <w:szCs w:val="22"/>
          <w:rFonts w:ascii="Quattrocento" w:eastAsia="Quattrocento" w:hAnsi="Quattrocento" w:hint="default"/>
        </w:rPr>
        <w:t xml:space="preserve">офиса на регионалната колегия.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1"/>
          <w:color w:val="444444"/>
          <w:sz w:val="20"/>
          <w:szCs w:val="20"/>
          <w:rFonts w:ascii="Quattrocento" w:eastAsia="Quattrocento" w:hAnsi="Quattrocento" w:hint="default"/>
        </w:rPr>
      </w:pPr>
      <w:r>
        <w:rPr>
          <w:spacing w:val="0"/>
          <w:i w:val="0"/>
          <w:b w:val="1"/>
          <w:color w:val="444444"/>
          <w:sz w:val="20"/>
          <w:szCs w:val="20"/>
          <w:rFonts w:ascii="Quattrocento" w:eastAsia="Quattrocento" w:hAnsi="Quattrocento" w:hint="default"/>
        </w:rPr>
        <w:t xml:space="preserve">ІV. Други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0"/>
          <w:szCs w:val="20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0"/>
          <w:szCs w:val="20"/>
          <w:rFonts w:ascii="Quattrocento" w:eastAsia="Quattrocento" w:hAnsi="Quattrocento" w:hint="default"/>
        </w:rPr>
        <w:t xml:space="preserve">Чл.14. КПЕ се информира за дейността си Националната комисия по професионална етика чрез годишен </w:t>
      </w:r>
      <w:r>
        <w:rPr>
          <w:spacing w:val="0"/>
          <w:i w:val="0"/>
          <w:b w:val="0"/>
          <w:color w:val="444444"/>
          <w:sz w:val="20"/>
          <w:szCs w:val="20"/>
          <w:rFonts w:ascii="Quattrocento" w:eastAsia="Quattrocento" w:hAnsi="Quattrocento" w:hint="default"/>
        </w:rPr>
        <w:t xml:space="preserve">отчет, изготвен от председателя. Към отчета се прилагат копия от становищата по разглежданите жалби.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spacing w:val="0"/>
          <w:i w:val="0"/>
          <w:b w:val="0"/>
          <w:color w:val="444444"/>
          <w:sz w:val="20"/>
          <w:szCs w:val="20"/>
          <w:rFonts w:ascii="Quattrocento" w:eastAsia="Quattrocento" w:hAnsi="Quattrocento" w:hint="default"/>
        </w:rPr>
      </w:pPr>
      <w:r>
        <w:rPr>
          <w:spacing w:val="0"/>
          <w:i w:val="0"/>
          <w:b w:val="0"/>
          <w:color w:val="444444"/>
          <w:sz w:val="20"/>
          <w:szCs w:val="20"/>
          <w:rFonts w:ascii="Quattrocento" w:eastAsia="Quattrocento" w:hAnsi="Quattrocento" w:hint="default"/>
        </w:rPr>
        <w:t xml:space="preserve">Чл. 15. За случай, които не са уредени от настоя правилник, се прилагат законите в Р. България.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color w:val="auto"/>
          <w:sz w:val="20"/>
          <w:szCs w:val="20"/>
          <w:rFonts w:ascii="Times New Roman" w:eastAsia="Times New Roman" w:hAnsi="Times New Roman" w:hint="default"/>
        </w:rPr>
      </w:pPr>
      <w:r>
        <w:rPr>
          <w:spacing w:val="0"/>
          <w:i w:val="0"/>
          <w:b w:val="0"/>
          <w:color w:val="444444"/>
          <w:sz w:val="20"/>
          <w:szCs w:val="20"/>
          <w:rFonts w:ascii="Quattrocento" w:eastAsia="Quattrocento" w:hAnsi="Quattrocento" w:hint="default"/>
        </w:rPr>
        <w:t xml:space="preserve">Чл. 16. Този правилник е приет на 25.07.2019г. от Общото събрание на регионалната колегия на БАЗ – </w:t>
      </w:r>
      <w:r>
        <w:rPr>
          <w:spacing w:val="0"/>
          <w:i w:val="0"/>
          <w:b w:val="0"/>
          <w:color w:val="444444"/>
          <w:sz w:val="20"/>
          <w:szCs w:val="20"/>
          <w:rFonts w:ascii="Quattrocento" w:eastAsia="Quattrocento" w:hAnsi="Quattrocento" w:hint="default"/>
        </w:rPr>
        <w:t>Видин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720" w:left="720" w:bottom="720" w:right="72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Quattrocento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2"/>
        <w:szCs w:val="22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0"/>
      <w:autoSpaceDN w:val="0"/>
      <w:jc w:val="both"/>
    </w:pPr>
    <w:rPr>
      <w:shd w:val="clear"/>
      <w:sz w:val="22"/>
      <w:szCs w:val="22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2"/>
      <w:szCs w:val="22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2"/>
      <w:szCs w:val="22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2"/>
      <w:szCs w:val="22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2"/>
      <w:szCs w:val="22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2"/>
      <w:szCs w:val="22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2"/>
      <w:szCs w:val="22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2"/>
      <w:szCs w:val="22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2"/>
      <w:szCs w:val="22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2"/>
      <w:szCs w:val="22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2"/>
      <w:szCs w:val="22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2"/>
      <w:szCs w:val="22"/>
      <w:w w:val="100"/>
    </w:rPr>
  </w:style>
  <w:style w:styleId="PO18" w:type="character">
    <w:name w:val="Emphasis"/>
    <w:qFormat/>
    <w:uiPriority w:val="18"/>
    <w:rPr>
      <w:i/>
      <w:shd w:val="clear"/>
      <w:sz w:val="22"/>
      <w:szCs w:val="22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2"/>
      <w:szCs w:val="22"/>
      <w:w w:val="100"/>
    </w:rPr>
  </w:style>
  <w:style w:styleId="PO20" w:type="character">
    <w:name w:val="Strong"/>
    <w:qFormat/>
    <w:uiPriority w:val="20"/>
    <w:rPr>
      <w:b/>
      <w:shd w:val="clear"/>
      <w:sz w:val="22"/>
      <w:szCs w:val="22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2"/>
      <w:szCs w:val="22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ind w:left="950" w:right="950" w:firstLine="0"/>
      <w:jc w:val="center"/>
    </w:pPr>
    <w:rPr>
      <w:color w:val="5B9BD5"/>
      <w:i/>
      <w:shd w:val="clear"/>
      <w:sz w:val="22"/>
      <w:szCs w:val="22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2"/>
      <w:szCs w:val="22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2"/>
      <w:szCs w:val="22"/>
      <w:w w:val="100"/>
    </w:rPr>
  </w:style>
  <w:style w:styleId="PO25" w:type="character">
    <w:name w:val="Book Title"/>
    <w:qFormat/>
    <w:uiPriority w:val="25"/>
    <w:rPr>
      <w:i/>
      <w:b/>
      <w:shd w:val="clear"/>
      <w:sz w:val="22"/>
      <w:szCs w:val="22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2"/>
      <w:szCs w:val="22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2"/>
      <w:szCs w:val="22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2"/>
      <w:szCs w:val="22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2"/>
      <w:szCs w:val="22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2"/>
      <w:szCs w:val="22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2"/>
      <w:szCs w:val="22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2"/>
      <w:szCs w:val="22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2"/>
      <w:szCs w:val="22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2"/>
      <w:szCs w:val="22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2"/>
      <w:szCs w:val="22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793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konstantinpetkov</dc:creator>
  <cp:lastModifiedBy/>
</cp:coreProperties>
</file>